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F865E" w14:textId="52F0AC73" w:rsidR="00564EB9" w:rsidRDefault="00564EB9" w:rsidP="0015108A">
      <w:pPr>
        <w:spacing w:after="0" w:line="240" w:lineRule="auto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7614985B" w14:textId="3C4DCB79" w:rsidR="00E26E97" w:rsidRPr="00E74967" w:rsidRDefault="0040416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Al 3</w:t>
      </w:r>
      <w:r w:rsidR="0015108A">
        <w:rPr>
          <w:rFonts w:cs="Calibri"/>
          <w:b/>
          <w:sz w:val="28"/>
          <w:szCs w:val="28"/>
        </w:rPr>
        <w:t>0</w:t>
      </w:r>
      <w:r w:rsidR="00E26E97">
        <w:rPr>
          <w:rFonts w:cs="Calibri"/>
          <w:b/>
          <w:sz w:val="28"/>
          <w:szCs w:val="28"/>
        </w:rPr>
        <w:t xml:space="preserve"> de </w:t>
      </w:r>
      <w:r w:rsidR="0015108A">
        <w:rPr>
          <w:rFonts w:cs="Calibri"/>
          <w:b/>
          <w:sz w:val="28"/>
          <w:szCs w:val="28"/>
        </w:rPr>
        <w:t>Junio</w:t>
      </w:r>
      <w:r w:rsidR="00E9657C">
        <w:rPr>
          <w:rFonts w:cs="Calibri"/>
          <w:b/>
          <w:sz w:val="28"/>
          <w:szCs w:val="28"/>
        </w:rPr>
        <w:t xml:space="preserve"> de 2025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1B479016" w:rsidR="00564EB9" w:rsidRDefault="00C97A7B" w:rsidP="00564EB9">
      <w:pPr>
        <w:spacing w:after="0" w:line="240" w:lineRule="auto"/>
        <w:jc w:val="both"/>
        <w:rPr>
          <w:rFonts w:cs="Calibri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FCE85" wp14:editId="236F62CD">
                <wp:simplePos x="0" y="0"/>
                <wp:positionH relativeFrom="column">
                  <wp:posOffset>823595</wp:posOffset>
                </wp:positionH>
                <wp:positionV relativeFrom="paragraph">
                  <wp:posOffset>128270</wp:posOffset>
                </wp:positionV>
                <wp:extent cx="4419600" cy="266700"/>
                <wp:effectExtent l="0" t="0" r="19050" b="19050"/>
                <wp:wrapNone/>
                <wp:docPr id="2" name="Cuadro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C031E" w14:textId="31760287" w:rsidR="00A061A9" w:rsidRDefault="00A061A9" w:rsidP="00A061A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061A9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No se cuenta con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Esquemas Bursátiles y Coberturas Financieras.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8FCE85" id="_x0000_t202" coordsize="21600,21600" o:spt="202" path="m,l,21600r21600,l21600,xe">
                <v:stroke joinstyle="miter"/>
                <v:path gradientshapeok="t" o:connecttype="rect"/>
              </v:shapetype>
              <v:shape id="CuadroTexto 1" o:spid="_x0000_s1026" type="#_x0000_t202" style="position:absolute;left:0;text-align:left;margin-left:64.85pt;margin-top:10.1pt;width:348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Lh8gEAACsEAAAOAAAAZHJzL2Uyb0RvYy54bWysU91u0zAUvkfiHSzf07TVVCBqOolOcIMY&#10;YtsDuI7dWNg+5thtUp6eY6fN0JiGhLg5cc7v952f9fXgLDsqjAZ8wxezOWfKS2iN3zf84f7jm3ec&#10;xSR8Kyx41fCTivx68/rVug+1WkIHtlXIKImPdR8a3qUU6qqKslNOxBkE5cmoAZ1I9Iv7qkXRU3Zn&#10;q+V8vqp6wDYgSBUjaW9GI9+U/FormW61jiox23DClorEIndZVpu1qPcoQmfkGYb4BxROGE9Fp1Q3&#10;Igl2QPNHKmckQgSdZhJcBVobqQoHYrOYP2Fz14mgChdqTgxTm+L/Syu/HL8iM23Dl5x54WhE24No&#10;Ee7VkIAtcoP6EGvyuwvkmYYPMNCgL/pIysx70OjylxgxslOrT1N7KROTpLy6WrxfzckkybZcrd7S&#10;m9JXj9EBY/qkwLH8aDjS+EpXxfFzTKPrxSUXsz7rMrwRRnmlk1Wj8ZvSxKygzYqyU2prkR0FbYOQ&#10;UvlUiBAC68k7e2lj7RS4LNVfDDz751BV9m0KXvw9eIoolcGnKdgZD/hcgvb7BbIe/S8dGHnnFqRh&#10;N5zHtoP2RFOjA023JLSFvuHSmsBZB/jzqa6nQ2h4/HEQqDjDZLcw3o3wkvwpNGEZWS5DG1mGd76e&#10;vPK//xdcjze++QUAAP//AwBQSwMEFAAGAAgAAAAhAGLK/RveAAAACQEAAA8AAABkcnMvZG93bnJl&#10;di54bWxMj8FKxDAQhu+C7xBG8OYmBqy1Nl1E8CCsB3dlwVu2iU21mZQk7XZ9eseTHv+Zj3++qdeL&#10;H9hsY+oDKrheCWAW22B67BS87Z6uSmApazR6CGgVnGyCdXN+VuvKhCO+2nmbO0YlmCqtwOU8Vpyn&#10;1lmv0yqMFmn3EaLXmWLsuIn6SOV+4FKIgnvdI11werSPzrZf28kr+PzO5uQ2m72Yynn/HvXzS8FH&#10;pS4vlod7YNku+Q+GX31Sh4acDmFCk9hAWd7dEqpACgmMgFLe0OCgoJASeFPz/x80PwAAAP//AwBQ&#10;SwECLQAUAAYACAAAACEAtoM4kv4AAADhAQAAEwAAAAAAAAAAAAAAAAAAAAAAW0NvbnRlbnRfVHlw&#10;ZXNdLnhtbFBLAQItABQABgAIAAAAIQA4/SH/1gAAAJQBAAALAAAAAAAAAAAAAAAAAC8BAABfcmVs&#10;cy8ucmVsc1BLAQItABQABgAIAAAAIQBvfLLh8gEAACsEAAAOAAAAAAAAAAAAAAAAAC4CAABkcnMv&#10;ZTJvRG9jLnhtbFBLAQItABQABgAIAAAAIQBiyv0b3gAAAAkBAAAPAAAAAAAAAAAAAAAAAEwEAABk&#10;cnMvZG93bnJldi54bWxQSwUGAAAAAAQABADzAAAAVw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7C2C031E" w14:textId="31760287" w:rsidR="00A061A9" w:rsidRDefault="00A061A9" w:rsidP="00A061A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A061A9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No se cuenta con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Esquemas Bursátiles y Coberturas Financieras.</w:t>
                      </w:r>
                    </w:p>
                  </w:txbxContent>
                </v:textbox>
              </v:shape>
            </w:pict>
          </mc:Fallback>
        </mc:AlternateContent>
      </w: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5CEFA5AD" w14:textId="77777777" w:rsidR="00C97A7B" w:rsidRDefault="00C97A7B" w:rsidP="00564EB9"/>
    <w:p w14:paraId="70B3D3B5" w14:textId="72E88F49" w:rsidR="00C97A7B" w:rsidRDefault="00C97A7B" w:rsidP="00564EB9"/>
    <w:p w14:paraId="5ECDDACE" w14:textId="1A4FF145" w:rsidR="00E26E97" w:rsidRDefault="00E26E97" w:rsidP="00564EB9"/>
    <w:p w14:paraId="07E7B524" w14:textId="77777777" w:rsidR="00E26E97" w:rsidRDefault="00E26E97" w:rsidP="00564EB9"/>
    <w:p w14:paraId="40D85A59" w14:textId="172255F0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85C29" w14:textId="77777777" w:rsidR="00535DCF" w:rsidRDefault="00535DCF" w:rsidP="00564EB9">
      <w:pPr>
        <w:spacing w:after="0" w:line="240" w:lineRule="auto"/>
      </w:pPr>
      <w:r>
        <w:separator/>
      </w:r>
    </w:p>
  </w:endnote>
  <w:endnote w:type="continuationSeparator" w:id="0">
    <w:p w14:paraId="7CFA0B04" w14:textId="77777777" w:rsidR="00535DCF" w:rsidRDefault="00535DCF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12984" w14:textId="77777777" w:rsidR="00535DCF" w:rsidRDefault="00535DCF" w:rsidP="00564EB9">
      <w:pPr>
        <w:spacing w:after="0" w:line="240" w:lineRule="auto"/>
      </w:pPr>
      <w:r>
        <w:separator/>
      </w:r>
    </w:p>
  </w:footnote>
  <w:footnote w:type="continuationSeparator" w:id="0">
    <w:p w14:paraId="2AD57B75" w14:textId="77777777" w:rsidR="00535DCF" w:rsidRDefault="00535DCF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45D40"/>
    <w:rsid w:val="000F2CC7"/>
    <w:rsid w:val="0015108A"/>
    <w:rsid w:val="00214774"/>
    <w:rsid w:val="0040416C"/>
    <w:rsid w:val="00445B0C"/>
    <w:rsid w:val="004A431F"/>
    <w:rsid w:val="00535DCF"/>
    <w:rsid w:val="00564EB9"/>
    <w:rsid w:val="0056592E"/>
    <w:rsid w:val="00732276"/>
    <w:rsid w:val="007E6BE9"/>
    <w:rsid w:val="0098139B"/>
    <w:rsid w:val="00A061A9"/>
    <w:rsid w:val="00B245E2"/>
    <w:rsid w:val="00C97A7B"/>
    <w:rsid w:val="00E26E97"/>
    <w:rsid w:val="00E5357A"/>
    <w:rsid w:val="00E9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20BBB01F-151D-434F-B9B5-6284E9AC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A061A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customXml/itemProps2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anayeli arriaga rodriguez</cp:lastModifiedBy>
  <cp:revision>2</cp:revision>
  <dcterms:created xsi:type="dcterms:W3CDTF">2025-07-22T23:18:00Z</dcterms:created>
  <dcterms:modified xsi:type="dcterms:W3CDTF">2025-07-22T23:18:00Z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